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6C" w:rsidRDefault="00EF6872" w:rsidP="00DF3E72">
      <w:pPr>
        <w:spacing w:line="360" w:lineRule="auto"/>
        <w:jc w:val="center"/>
        <w:rPr>
          <w:rFonts w:ascii="Arial" w:hAnsi="Arial" w:cs="Arial"/>
          <w:b/>
          <w:sz w:val="3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noProof/>
          <w:sz w:val="32"/>
          <w:szCs w:val="22"/>
          <w:u w:val="single"/>
          <w:lang w:val="de-DE"/>
        </w:rPr>
        <w:drawing>
          <wp:anchor distT="0" distB="0" distL="114300" distR="114300" simplePos="0" relativeHeight="251657728" behindDoc="1" locked="0" layoutInCell="0" allowOverlap="0">
            <wp:simplePos x="0" y="0"/>
            <wp:positionH relativeFrom="column">
              <wp:posOffset>3677285</wp:posOffset>
            </wp:positionH>
            <wp:positionV relativeFrom="page">
              <wp:posOffset>1030605</wp:posOffset>
            </wp:positionV>
            <wp:extent cx="3124200" cy="1562100"/>
            <wp:effectExtent l="0" t="0" r="0" b="0"/>
            <wp:wrapTight wrapText="bothSides">
              <wp:wrapPolygon edited="0">
                <wp:start x="0" y="0"/>
                <wp:lineTo x="0" y="21337"/>
                <wp:lineTo x="21468" y="21337"/>
                <wp:lineTo x="21468" y="0"/>
                <wp:lineTo x="0" y="0"/>
              </wp:wrapPolygon>
            </wp:wrapTight>
            <wp:docPr id="10" name="Bild 2" descr="Amazone_#751_EXHIBITOR BANNER (00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azone_#751_EXHIBITOR BANNER (003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C6C" w:rsidRDefault="00B40C6C" w:rsidP="00DF3E72">
      <w:pPr>
        <w:spacing w:line="360" w:lineRule="auto"/>
        <w:jc w:val="center"/>
        <w:rPr>
          <w:rFonts w:ascii="Arial" w:hAnsi="Arial" w:cs="Arial"/>
          <w:b/>
          <w:sz w:val="32"/>
          <w:szCs w:val="22"/>
          <w:u w:val="single"/>
        </w:rPr>
      </w:pPr>
    </w:p>
    <w:p w:rsidR="00B40C6C" w:rsidRDefault="00B40C6C" w:rsidP="00DF3E72">
      <w:pPr>
        <w:spacing w:line="360" w:lineRule="auto"/>
        <w:jc w:val="center"/>
        <w:rPr>
          <w:rFonts w:ascii="Arial" w:hAnsi="Arial" w:cs="Arial"/>
          <w:b/>
          <w:sz w:val="32"/>
          <w:szCs w:val="22"/>
          <w:u w:val="single"/>
        </w:rPr>
      </w:pPr>
    </w:p>
    <w:p w:rsidR="00B40C6C" w:rsidRDefault="00B40C6C" w:rsidP="00DF3E72">
      <w:pPr>
        <w:spacing w:line="360" w:lineRule="auto"/>
        <w:jc w:val="center"/>
        <w:rPr>
          <w:rFonts w:ascii="Arial" w:hAnsi="Arial" w:cs="Arial"/>
          <w:b/>
          <w:sz w:val="32"/>
          <w:szCs w:val="22"/>
          <w:u w:val="single"/>
        </w:rPr>
      </w:pPr>
    </w:p>
    <w:p w:rsidR="00DF3E72" w:rsidRDefault="007A502D" w:rsidP="00DF3E72">
      <w:pPr>
        <w:spacing w:line="360" w:lineRule="auto"/>
        <w:jc w:val="center"/>
        <w:rPr>
          <w:rFonts w:ascii="Arial" w:hAnsi="Arial" w:cs="Arial"/>
          <w:b/>
          <w:sz w:val="32"/>
          <w:szCs w:val="22"/>
          <w:u w:val="single"/>
        </w:rPr>
      </w:pPr>
      <w:r w:rsidRPr="007A502D">
        <w:rPr>
          <w:rFonts w:ascii="Arial" w:hAnsi="Arial" w:cs="Arial"/>
          <w:b/>
          <w:sz w:val="32"/>
          <w:szCs w:val="22"/>
          <w:u w:val="single"/>
        </w:rPr>
        <w:t xml:space="preserve">Centaya </w:t>
      </w:r>
      <w:r>
        <w:rPr>
          <w:rFonts w:ascii="Arial" w:hAnsi="Arial" w:cs="Arial"/>
          <w:b/>
          <w:sz w:val="32"/>
          <w:szCs w:val="22"/>
          <w:u w:val="single"/>
        </w:rPr>
        <w:t xml:space="preserve">drill combination </w:t>
      </w:r>
      <w:r w:rsidRPr="007A502D">
        <w:rPr>
          <w:rFonts w:ascii="Arial" w:hAnsi="Arial" w:cs="Arial"/>
          <w:b/>
          <w:sz w:val="32"/>
          <w:szCs w:val="22"/>
          <w:u w:val="single"/>
        </w:rPr>
        <w:t>goes passive</w:t>
      </w:r>
    </w:p>
    <w:p w:rsidR="007A502D" w:rsidRDefault="007A502D" w:rsidP="00DF3E72">
      <w:pPr>
        <w:spacing w:line="360" w:lineRule="auto"/>
        <w:jc w:val="center"/>
        <w:rPr>
          <w:rFonts w:ascii="Arial" w:hAnsi="Arial" w:cs="Arial"/>
          <w:b/>
          <w:sz w:val="32"/>
          <w:szCs w:val="22"/>
          <w:u w:val="single"/>
        </w:rPr>
      </w:pPr>
    </w:p>
    <w:p w:rsidR="0031724A" w:rsidRDefault="0031724A" w:rsidP="007A50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Centaya 3000 Super harrow-mounted</w:t>
      </w:r>
      <w:r w:rsidR="008A0A6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pneumatic drill combi was designed, </w:t>
      </w:r>
      <w:r w:rsidR="00F6367C">
        <w:rPr>
          <w:rFonts w:ascii="Arial" w:hAnsi="Arial" w:cs="Arial"/>
          <w:sz w:val="22"/>
          <w:szCs w:val="22"/>
        </w:rPr>
        <w:t>by use of</w:t>
      </w:r>
      <w:r>
        <w:rPr>
          <w:rFonts w:ascii="Arial" w:hAnsi="Arial" w:cs="Arial"/>
          <w:sz w:val="22"/>
          <w:szCs w:val="22"/>
        </w:rPr>
        <w:t xml:space="preserve"> the new QuickLink system, to fit </w:t>
      </w:r>
      <w:r w:rsidR="008A0A69">
        <w:rPr>
          <w:rFonts w:ascii="Arial" w:hAnsi="Arial" w:cs="Arial"/>
          <w:sz w:val="22"/>
          <w:szCs w:val="22"/>
        </w:rPr>
        <w:t>on top of</w:t>
      </w:r>
      <w:r>
        <w:rPr>
          <w:rFonts w:ascii="Arial" w:hAnsi="Arial" w:cs="Arial"/>
          <w:sz w:val="22"/>
          <w:szCs w:val="22"/>
        </w:rPr>
        <w:t xml:space="preserve"> the new 01 generation rotary cultivators where the weight of the seed drill </w:t>
      </w:r>
      <w:r w:rsidR="00F6367C">
        <w:rPr>
          <w:rFonts w:ascii="Arial" w:hAnsi="Arial" w:cs="Arial"/>
          <w:sz w:val="22"/>
          <w:szCs w:val="22"/>
        </w:rPr>
        <w:t xml:space="preserve">sits </w:t>
      </w:r>
      <w:r>
        <w:rPr>
          <w:rFonts w:ascii="Arial" w:hAnsi="Arial" w:cs="Arial"/>
          <w:sz w:val="22"/>
          <w:szCs w:val="22"/>
        </w:rPr>
        <w:t xml:space="preserve">on the reconsolidation roller allowing the tines on the rotary cultivator to ride over stones without having to lift the drill. </w:t>
      </w:r>
    </w:p>
    <w:p w:rsidR="0031724A" w:rsidRDefault="0031724A" w:rsidP="007A50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However, for those growers who farming system does not need</w:t>
      </w:r>
      <w:r w:rsidR="001222F2">
        <w:rPr>
          <w:rFonts w:ascii="Arial" w:hAnsi="Arial" w:cs="Arial"/>
          <w:sz w:val="22"/>
          <w:szCs w:val="22"/>
        </w:rPr>
        <w:t xml:space="preserve"> a PTO-driven soil tillage tool, the Centaya 3000 Super can also be mounted onto the new CombiDisc 3000. Featuring two rows of 410 mm concave, fine-toothed, boron steel discs, the CombiDisc is designed for </w:t>
      </w:r>
      <w:r w:rsidR="008A0A69">
        <w:rPr>
          <w:rFonts w:ascii="Arial" w:hAnsi="Arial" w:cs="Arial"/>
          <w:sz w:val="22"/>
          <w:szCs w:val="22"/>
        </w:rPr>
        <w:t xml:space="preserve">either </w:t>
      </w:r>
      <w:r w:rsidR="001222F2">
        <w:rPr>
          <w:rFonts w:ascii="Arial" w:hAnsi="Arial" w:cs="Arial"/>
          <w:sz w:val="22"/>
          <w:szCs w:val="22"/>
        </w:rPr>
        <w:t>seedbed preparation following the plough</w:t>
      </w:r>
      <w:r w:rsidR="008A0A69">
        <w:rPr>
          <w:rFonts w:ascii="Arial" w:hAnsi="Arial" w:cs="Arial"/>
          <w:sz w:val="22"/>
          <w:szCs w:val="22"/>
        </w:rPr>
        <w:t xml:space="preserve"> or as part of a conservation tillage regime. The 410 mm discs are designed with a high peripheral speed </w:t>
      </w:r>
      <w:r w:rsidR="00B57144">
        <w:rPr>
          <w:rFonts w:ascii="Arial" w:hAnsi="Arial" w:cs="Arial"/>
          <w:sz w:val="22"/>
          <w:szCs w:val="22"/>
        </w:rPr>
        <w:t xml:space="preserve">in mind </w:t>
      </w:r>
      <w:r w:rsidR="008A0A69">
        <w:rPr>
          <w:rFonts w:ascii="Arial" w:hAnsi="Arial" w:cs="Arial"/>
          <w:sz w:val="22"/>
          <w:szCs w:val="22"/>
        </w:rPr>
        <w:t>and so an intensive mixing effect, the stagger on the discs and the distance between the front and back rows</w:t>
      </w:r>
      <w:r w:rsidR="00B57144">
        <w:rPr>
          <w:rFonts w:ascii="Arial" w:hAnsi="Arial" w:cs="Arial"/>
          <w:sz w:val="22"/>
          <w:szCs w:val="22"/>
        </w:rPr>
        <w:t>,</w:t>
      </w:r>
      <w:r w:rsidR="008A0A69">
        <w:rPr>
          <w:rFonts w:ascii="Arial" w:hAnsi="Arial" w:cs="Arial"/>
          <w:sz w:val="22"/>
          <w:szCs w:val="22"/>
        </w:rPr>
        <w:t xml:space="preserve"> has been optimised to ensure </w:t>
      </w:r>
      <w:r w:rsidR="00F6367C">
        <w:rPr>
          <w:rFonts w:ascii="Arial" w:hAnsi="Arial" w:cs="Arial"/>
          <w:sz w:val="22"/>
          <w:szCs w:val="22"/>
        </w:rPr>
        <w:t>excellent</w:t>
      </w:r>
      <w:r w:rsidR="008A0A69">
        <w:rPr>
          <w:rFonts w:ascii="Arial" w:hAnsi="Arial" w:cs="Arial"/>
          <w:sz w:val="22"/>
          <w:szCs w:val="22"/>
        </w:rPr>
        <w:t xml:space="preserve"> seedbed preparation and </w:t>
      </w:r>
      <w:r w:rsidR="00B57144">
        <w:rPr>
          <w:rFonts w:ascii="Arial" w:hAnsi="Arial" w:cs="Arial"/>
          <w:sz w:val="22"/>
          <w:szCs w:val="22"/>
        </w:rPr>
        <w:t xml:space="preserve">a </w:t>
      </w:r>
      <w:r w:rsidR="008A0A69">
        <w:rPr>
          <w:rFonts w:ascii="Arial" w:hAnsi="Arial" w:cs="Arial"/>
          <w:sz w:val="22"/>
          <w:szCs w:val="22"/>
        </w:rPr>
        <w:t>good through passage</w:t>
      </w:r>
      <w:r w:rsidR="00F6367C">
        <w:rPr>
          <w:rFonts w:ascii="Arial" w:hAnsi="Arial" w:cs="Arial"/>
          <w:sz w:val="22"/>
          <w:szCs w:val="22"/>
        </w:rPr>
        <w:t xml:space="preserve"> of soil and straw</w:t>
      </w:r>
      <w:r w:rsidR="008A0A69">
        <w:rPr>
          <w:rFonts w:ascii="Arial" w:hAnsi="Arial" w:cs="Arial"/>
          <w:sz w:val="22"/>
          <w:szCs w:val="22"/>
        </w:rPr>
        <w:t xml:space="preserve">. Depth control for the discs can be either </w:t>
      </w:r>
      <w:r w:rsidR="00C57976">
        <w:rPr>
          <w:rFonts w:ascii="Arial" w:hAnsi="Arial" w:cs="Arial"/>
          <w:sz w:val="22"/>
          <w:szCs w:val="22"/>
        </w:rPr>
        <w:t>set manually</w:t>
      </w:r>
      <w:r w:rsidR="00F6367C">
        <w:rPr>
          <w:rFonts w:ascii="Arial" w:hAnsi="Arial" w:cs="Arial"/>
          <w:sz w:val="22"/>
          <w:szCs w:val="22"/>
        </w:rPr>
        <w:t>,</w:t>
      </w:r>
      <w:r w:rsidR="00C57976">
        <w:rPr>
          <w:rFonts w:ascii="Arial" w:hAnsi="Arial" w:cs="Arial"/>
          <w:sz w:val="22"/>
          <w:szCs w:val="22"/>
        </w:rPr>
        <w:t xml:space="preserve"> using a cartridge of depth adjusting spacer plates</w:t>
      </w:r>
      <w:r w:rsidR="00F6367C">
        <w:rPr>
          <w:rFonts w:ascii="Arial" w:hAnsi="Arial" w:cs="Arial"/>
          <w:sz w:val="22"/>
          <w:szCs w:val="22"/>
        </w:rPr>
        <w:t>,</w:t>
      </w:r>
      <w:r w:rsidR="00C57976">
        <w:rPr>
          <w:rFonts w:ascii="Arial" w:hAnsi="Arial" w:cs="Arial"/>
          <w:sz w:val="22"/>
          <w:szCs w:val="22"/>
        </w:rPr>
        <w:t xml:space="preserve"> or hydraulically by means of a hydraulic ram from the tractor </w:t>
      </w:r>
      <w:r w:rsidR="00F6367C">
        <w:rPr>
          <w:rFonts w:ascii="Arial" w:hAnsi="Arial" w:cs="Arial"/>
          <w:sz w:val="22"/>
          <w:szCs w:val="22"/>
        </w:rPr>
        <w:t>seat;</w:t>
      </w:r>
      <w:r w:rsidR="00C57976">
        <w:rPr>
          <w:rFonts w:ascii="Arial" w:hAnsi="Arial" w:cs="Arial"/>
          <w:sz w:val="22"/>
          <w:szCs w:val="22"/>
        </w:rPr>
        <w:t xml:space="preserve"> ideal where there </w:t>
      </w:r>
      <w:r w:rsidR="00F6367C">
        <w:rPr>
          <w:rFonts w:ascii="Arial" w:hAnsi="Arial" w:cs="Arial"/>
          <w:sz w:val="22"/>
          <w:szCs w:val="22"/>
        </w:rPr>
        <w:t>is</w:t>
      </w:r>
      <w:r w:rsidR="00C57976">
        <w:rPr>
          <w:rFonts w:ascii="Arial" w:hAnsi="Arial" w:cs="Arial"/>
          <w:sz w:val="22"/>
          <w:szCs w:val="22"/>
        </w:rPr>
        <w:t xml:space="preserve"> frequently</w:t>
      </w:r>
      <w:r w:rsidR="00B57144">
        <w:rPr>
          <w:rFonts w:ascii="Arial" w:hAnsi="Arial" w:cs="Arial"/>
          <w:sz w:val="22"/>
          <w:szCs w:val="22"/>
        </w:rPr>
        <w:t xml:space="preserve"> </w:t>
      </w:r>
      <w:r w:rsidR="00C57976">
        <w:rPr>
          <w:rFonts w:ascii="Arial" w:hAnsi="Arial" w:cs="Arial"/>
          <w:sz w:val="22"/>
          <w:szCs w:val="22"/>
        </w:rPr>
        <w:t>chang</w:t>
      </w:r>
      <w:r w:rsidR="00B57144">
        <w:rPr>
          <w:rFonts w:ascii="Arial" w:hAnsi="Arial" w:cs="Arial"/>
          <w:sz w:val="22"/>
          <w:szCs w:val="22"/>
        </w:rPr>
        <w:t>ing s</w:t>
      </w:r>
      <w:r w:rsidR="00C57976">
        <w:rPr>
          <w:rFonts w:ascii="Arial" w:hAnsi="Arial" w:cs="Arial"/>
          <w:sz w:val="22"/>
          <w:szCs w:val="22"/>
        </w:rPr>
        <w:t>oil</w:t>
      </w:r>
      <w:r w:rsidR="00B57144">
        <w:rPr>
          <w:rFonts w:ascii="Arial" w:hAnsi="Arial" w:cs="Arial"/>
          <w:sz w:val="22"/>
          <w:szCs w:val="22"/>
        </w:rPr>
        <w:t xml:space="preserve"> types.</w:t>
      </w:r>
    </w:p>
    <w:p w:rsidR="00B57144" w:rsidRDefault="00B57144" w:rsidP="007A50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discs run on oil-immersed, maintenance-free, twin row roller bearings which are filled for life</w:t>
      </w:r>
      <w:r w:rsidR="00F6367C">
        <w:rPr>
          <w:rFonts w:ascii="Arial" w:hAnsi="Arial" w:cs="Arial"/>
          <w:sz w:val="22"/>
          <w:szCs w:val="22"/>
        </w:rPr>
        <w:t xml:space="preserve"> and sealed against dirt ingress by a sliding face seal system</w:t>
      </w:r>
      <w:r>
        <w:rPr>
          <w:rFonts w:ascii="Arial" w:hAnsi="Arial" w:cs="Arial"/>
          <w:sz w:val="22"/>
          <w:szCs w:val="22"/>
        </w:rPr>
        <w:t>. Each disc assembly is mounted on to the main frame by means of rubber suspension blocks. These rubber mountings ensure the opti</w:t>
      </w:r>
      <w:r w:rsidR="00B72163">
        <w:rPr>
          <w:rFonts w:ascii="Arial" w:hAnsi="Arial" w:cs="Arial"/>
          <w:sz w:val="22"/>
          <w:szCs w:val="22"/>
        </w:rPr>
        <w:t>mum contour following across the full working width with the discs behind the tractor wheels being adjustable</w:t>
      </w:r>
      <w:r w:rsidR="0027065B">
        <w:rPr>
          <w:rFonts w:ascii="Arial" w:hAnsi="Arial" w:cs="Arial"/>
          <w:sz w:val="22"/>
          <w:szCs w:val="22"/>
        </w:rPr>
        <w:t xml:space="preserve"> in depth</w:t>
      </w:r>
      <w:r w:rsidR="00B72163">
        <w:rPr>
          <w:rFonts w:ascii="Arial" w:hAnsi="Arial" w:cs="Arial"/>
          <w:sz w:val="22"/>
          <w:szCs w:val="22"/>
        </w:rPr>
        <w:t xml:space="preserve"> to take into account any wheel marks left behind. Wheel track eradicators can be </w:t>
      </w:r>
      <w:r w:rsidR="0027065B">
        <w:rPr>
          <w:rFonts w:ascii="Arial" w:hAnsi="Arial" w:cs="Arial"/>
          <w:sz w:val="22"/>
          <w:szCs w:val="22"/>
        </w:rPr>
        <w:t>fitted ahead of the CombiDisc if required.</w:t>
      </w:r>
    </w:p>
    <w:p w:rsidR="0027065B" w:rsidRDefault="0027065B" w:rsidP="007A502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A502D" w:rsidRDefault="0031724A" w:rsidP="007A50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Plus, f</w:t>
      </w:r>
      <w:r w:rsidR="007A502D">
        <w:rPr>
          <w:rFonts w:ascii="Arial" w:hAnsi="Arial" w:cs="Arial"/>
          <w:sz w:val="22"/>
          <w:szCs w:val="22"/>
        </w:rPr>
        <w:t xml:space="preserve">ollowing on from the launch of the </w:t>
      </w:r>
      <w:r w:rsidR="00516475">
        <w:rPr>
          <w:rFonts w:ascii="Arial" w:hAnsi="Arial" w:cs="Arial"/>
          <w:sz w:val="22"/>
          <w:szCs w:val="22"/>
        </w:rPr>
        <w:t xml:space="preserve">3 metre </w:t>
      </w:r>
      <w:r w:rsidR="007A502D">
        <w:rPr>
          <w:rFonts w:ascii="Arial" w:hAnsi="Arial" w:cs="Arial"/>
          <w:sz w:val="22"/>
          <w:szCs w:val="22"/>
        </w:rPr>
        <w:t xml:space="preserve">Centaya </w:t>
      </w:r>
      <w:r w:rsidR="00516475">
        <w:rPr>
          <w:rFonts w:ascii="Arial" w:hAnsi="Arial" w:cs="Arial"/>
          <w:sz w:val="22"/>
          <w:szCs w:val="22"/>
        </w:rPr>
        <w:t>3000 Super</w:t>
      </w:r>
      <w:r w:rsidR="007A502D">
        <w:rPr>
          <w:rFonts w:ascii="Arial" w:hAnsi="Arial" w:cs="Arial"/>
          <w:sz w:val="22"/>
          <w:szCs w:val="22"/>
        </w:rPr>
        <w:t xml:space="preserve">, </w:t>
      </w:r>
      <w:r w:rsidR="00516475">
        <w:rPr>
          <w:rFonts w:ascii="Arial" w:hAnsi="Arial" w:cs="Arial"/>
          <w:sz w:val="22"/>
          <w:szCs w:val="22"/>
        </w:rPr>
        <w:t xml:space="preserve">2019 sees the introduction of the wider Centaya </w:t>
      </w:r>
      <w:r>
        <w:rPr>
          <w:rFonts w:ascii="Arial" w:hAnsi="Arial" w:cs="Arial"/>
          <w:sz w:val="22"/>
          <w:szCs w:val="22"/>
        </w:rPr>
        <w:t xml:space="preserve">3500 Super in a 3.5 m working width as well as the Centaya </w:t>
      </w:r>
      <w:r w:rsidR="00516475">
        <w:rPr>
          <w:rFonts w:ascii="Arial" w:hAnsi="Arial" w:cs="Arial"/>
          <w:sz w:val="22"/>
          <w:szCs w:val="22"/>
        </w:rPr>
        <w:t>4000 Super in a 4 m working width</w:t>
      </w:r>
      <w:r>
        <w:rPr>
          <w:rFonts w:ascii="Arial" w:hAnsi="Arial" w:cs="Arial"/>
          <w:sz w:val="22"/>
          <w:szCs w:val="22"/>
        </w:rPr>
        <w:t xml:space="preserve">. Both these models are only available for use on a PTO-driven </w:t>
      </w:r>
      <w:r w:rsidR="001222F2">
        <w:rPr>
          <w:rFonts w:ascii="Arial" w:hAnsi="Arial" w:cs="Arial"/>
          <w:sz w:val="22"/>
          <w:szCs w:val="22"/>
        </w:rPr>
        <w:t xml:space="preserve">KG </w:t>
      </w:r>
      <w:r>
        <w:rPr>
          <w:rFonts w:ascii="Arial" w:hAnsi="Arial" w:cs="Arial"/>
          <w:sz w:val="22"/>
          <w:szCs w:val="22"/>
        </w:rPr>
        <w:t>rotary cultivator</w:t>
      </w:r>
      <w:r w:rsidR="001222F2">
        <w:rPr>
          <w:rFonts w:ascii="Arial" w:hAnsi="Arial" w:cs="Arial"/>
          <w:sz w:val="22"/>
          <w:szCs w:val="22"/>
        </w:rPr>
        <w:t>.</w:t>
      </w:r>
    </w:p>
    <w:p w:rsidR="003678F8" w:rsidRDefault="003678F8" w:rsidP="003678F8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40C6C" w:rsidRDefault="003678F8" w:rsidP="003678F8">
      <w:pPr>
        <w:tabs>
          <w:tab w:val="left" w:pos="934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Amazone can be found on Stand 751</w:t>
      </w:r>
    </w:p>
    <w:p w:rsidR="00B40C6C" w:rsidRDefault="00EF6872" w:rsidP="007A502D">
      <w:pPr>
        <w:spacing w:line="360" w:lineRule="auto"/>
        <w:jc w:val="both"/>
        <w:rPr>
          <w:noProof/>
          <w:lang w:eastAsia="en-GB"/>
        </w:rPr>
      </w:pPr>
      <w:r>
        <w:rPr>
          <w:noProof/>
          <w:lang w:val="de-DE"/>
        </w:rPr>
        <w:lastRenderedPageBreak/>
        <w:drawing>
          <wp:inline distT="0" distB="0" distL="0" distR="0">
            <wp:extent cx="5419725" cy="4057650"/>
            <wp:effectExtent l="0" t="0" r="9525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C6C" w:rsidRDefault="00B40C6C" w:rsidP="007A502D">
      <w:pPr>
        <w:spacing w:line="360" w:lineRule="auto"/>
        <w:jc w:val="both"/>
        <w:rPr>
          <w:rFonts w:ascii="Arial" w:hAnsi="Arial" w:cs="Arial"/>
          <w:i/>
          <w:noProof/>
          <w:sz w:val="18"/>
          <w:lang w:eastAsia="en-GB"/>
        </w:rPr>
      </w:pPr>
      <w:r w:rsidRPr="00B40C6C">
        <w:rPr>
          <w:rFonts w:ascii="Arial" w:hAnsi="Arial" w:cs="Arial"/>
          <w:i/>
          <w:noProof/>
          <w:sz w:val="18"/>
          <w:lang w:eastAsia="en-GB"/>
        </w:rPr>
        <w:t>Pic 1: using the QuickLink system, the CombiDisc 3000 sits underneath the Centaya and Cataya seed drills</w:t>
      </w:r>
    </w:p>
    <w:p w:rsidR="001B41A5" w:rsidRDefault="001B41A5" w:rsidP="007A502D">
      <w:pPr>
        <w:spacing w:line="360" w:lineRule="auto"/>
        <w:jc w:val="both"/>
        <w:rPr>
          <w:rFonts w:ascii="Arial" w:hAnsi="Arial" w:cs="Arial"/>
          <w:i/>
          <w:noProof/>
          <w:sz w:val="18"/>
          <w:lang w:eastAsia="en-GB"/>
        </w:rPr>
      </w:pPr>
    </w:p>
    <w:p w:rsidR="001B41A5" w:rsidRDefault="00EF6872" w:rsidP="007A502D">
      <w:pPr>
        <w:spacing w:line="360" w:lineRule="auto"/>
        <w:jc w:val="both"/>
        <w:rPr>
          <w:noProof/>
          <w:lang w:eastAsia="en-GB"/>
        </w:rPr>
      </w:pPr>
      <w:r>
        <w:rPr>
          <w:noProof/>
          <w:lang w:val="de-DE"/>
        </w:rPr>
        <w:drawing>
          <wp:inline distT="0" distB="0" distL="0" distR="0">
            <wp:extent cx="3752850" cy="2809875"/>
            <wp:effectExtent l="0" t="0" r="0" b="952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1A5" w:rsidRPr="001B41A5" w:rsidRDefault="001B41A5" w:rsidP="007A502D">
      <w:pPr>
        <w:spacing w:line="360" w:lineRule="auto"/>
        <w:jc w:val="both"/>
        <w:rPr>
          <w:rFonts w:ascii="Arial" w:hAnsi="Arial" w:cs="Arial"/>
          <w:i/>
          <w:sz w:val="10"/>
          <w:szCs w:val="22"/>
        </w:rPr>
      </w:pPr>
      <w:r w:rsidRPr="001B41A5">
        <w:rPr>
          <w:rFonts w:ascii="Arial" w:hAnsi="Arial" w:cs="Arial"/>
          <w:i/>
          <w:noProof/>
          <w:sz w:val="18"/>
          <w:lang w:eastAsia="en-GB"/>
        </w:rPr>
        <w:t>Pic 2: wheel track eradicator tines can be used in conjunction with the CombiDisc 3000</w:t>
      </w:r>
    </w:p>
    <w:sectPr w:rsidR="001B41A5" w:rsidRPr="001B41A5">
      <w:headerReference w:type="default" r:id="rId11"/>
      <w:footerReference w:type="default" r:id="rId12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FE8" w:rsidRDefault="00123FE8">
      <w:r>
        <w:separator/>
      </w:r>
    </w:p>
  </w:endnote>
  <w:endnote w:type="continuationSeparator" w:id="0">
    <w:p w:rsidR="00123FE8" w:rsidRDefault="0012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6DE" w:rsidRDefault="00EF6872">
    <w:pPr>
      <w:pStyle w:val="Fuzeile"/>
    </w:pPr>
    <w:r>
      <w:rPr>
        <w:noProof/>
        <w:szCs w:val="20"/>
        <w:lang w:val="de-DE"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-20955</wp:posOffset>
              </wp:positionV>
              <wp:extent cx="6842125" cy="1555750"/>
              <wp:effectExtent l="15240" t="17145" r="10160" b="0"/>
              <wp:wrapNone/>
              <wp:docPr id="2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42125" cy="1555750"/>
                        <a:chOff x="621" y="14834"/>
                        <a:chExt cx="10775" cy="2450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161" y="14834"/>
                          <a:ext cx="10205" cy="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6E3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946DE" w:rsidRPr="008B737C" w:rsidRDefault="00B946DE">
                            <w:pPr>
                              <w:spacing w:line="280" w:lineRule="exact"/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</w:pPr>
                            <w:r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AMAZONE</w:t>
                            </w:r>
                            <w:r w:rsidR="00105F70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Ltd, Orchard Farm, Hurst Lane, Auckley, Doncaster, South Yorks, DN9 3NW</w:t>
                            </w:r>
                            <w:r w:rsid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br/>
                            </w:r>
                            <w:r w:rsidR="00E83FB8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Telephone: 01302 751200 </w:t>
                            </w:r>
                            <w:r w:rsidR="008B737C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∙</w:t>
                            </w:r>
                            <w:r w:rsid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="008B737C" w:rsidRP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www.amazone.co.uk</w:t>
                            </w:r>
                            <w:r w:rsid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="008B737C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>∙</w:t>
                            </w:r>
                            <w:r w:rsidR="008B737C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 E-mail: info</w:t>
                            </w:r>
                            <w:r w:rsidR="00E83FB8" w:rsidRPr="00E83FB8">
                              <w:rPr>
                                <w:rFonts w:ascii="Arial" w:hAnsi="Arial"/>
                                <w:b/>
                                <w:spacing w:val="2"/>
                                <w:sz w:val="20"/>
                              </w:rPr>
                              <w:t xml:space="preserve">@amazone.co.uk 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4" name="Line 7"/>
                      <wps:cNvCnPr/>
                      <wps:spPr bwMode="auto">
                        <a:xfrm>
                          <a:off x="624" y="14834"/>
                          <a:ext cx="10772" cy="0"/>
                        </a:xfrm>
                        <a:prstGeom prst="line">
                          <a:avLst/>
                        </a:prstGeom>
                        <a:noFill/>
                        <a:ln w="18034">
                          <a:solidFill>
                            <a:srgbClr val="006E3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8"/>
                      <wps:cNvCnPr/>
                      <wps:spPr bwMode="auto">
                        <a:xfrm>
                          <a:off x="621" y="15554"/>
                          <a:ext cx="10746" cy="0"/>
                        </a:xfrm>
                        <a:prstGeom prst="line">
                          <a:avLst/>
                        </a:prstGeom>
                        <a:noFill/>
                        <a:ln w="18034">
                          <a:solidFill>
                            <a:srgbClr val="006E3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8" style="position:absolute;margin-left:2.7pt;margin-top:-1.65pt;width:538.75pt;height:122.5pt;z-index:-251659776" coordorigin="621,14834" coordsize="10775,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left:1161;top:14834;width:10205;height:2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MTKsIA&#10;AADaAAAADwAAAGRycy9kb3ducmV2LnhtbESPzWrDMBCE74G+g9hCb7GcNpTWsRJCoNCrXR/i29ba&#10;2sbWyljyT9++KgRyHGbmGyY9raYXM42utaxgF8UgiCurW64VFF8f2zcQziNr7C2Tgl9ycDo+bFJM&#10;tF04ozn3tQgQdgkqaLwfEild1ZBBF9mBOHg/djTogxxrqUdcAtz08jmOX6XBlsNCgwNdGqq6fDIK&#10;rvklK77f431X2vPsi6ms9sug1NPjej6A8LT6e/jW/tQKXuD/SrgB8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cxMqwgAAANoAAAAPAAAAAAAAAAAAAAAAAJgCAABkcnMvZG93&#10;bnJldi54bWxQSwUGAAAAAAQABAD1AAAAhwMAAAAA&#10;" filled="f" fillcolor="#006e31" stroked="f">
                <v:textbox inset="0,1mm,0,0">
                  <w:txbxContent>
                    <w:p w:rsidR="00B946DE" w:rsidRPr="008B737C" w:rsidRDefault="00B946DE">
                      <w:pPr>
                        <w:spacing w:line="280" w:lineRule="exact"/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</w:pPr>
                      <w:r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AMAZONE</w:t>
                      </w:r>
                      <w:r w:rsidR="00105F70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Ltd, Orchard Farm, Hurst Lane, Auckley, Doncaster, South Yorks, DN9 3NW</w:t>
                      </w:r>
                      <w:r w:rsid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br/>
                      </w:r>
                      <w:r w:rsidR="00E83FB8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Telephone: 01302 751200 </w:t>
                      </w:r>
                      <w:r w:rsidR="008B737C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∙</w:t>
                      </w:r>
                      <w:r w:rsid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</w:t>
                      </w:r>
                      <w:r w:rsidR="008B737C" w:rsidRP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www.amazone.co.uk</w:t>
                      </w:r>
                      <w:r w:rsid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</w:t>
                      </w:r>
                      <w:r w:rsidR="008B737C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>∙</w:t>
                      </w:r>
                      <w:r w:rsidR="008B737C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 E-mail: info</w:t>
                      </w:r>
                      <w:r w:rsidR="00E83FB8" w:rsidRPr="00E83FB8">
                        <w:rPr>
                          <w:rFonts w:ascii="Arial" w:hAnsi="Arial"/>
                          <w:b/>
                          <w:spacing w:val="2"/>
                          <w:sz w:val="20"/>
                        </w:rPr>
                        <w:t xml:space="preserve">@amazone.co.uk </w:t>
                      </w:r>
                    </w:p>
                  </w:txbxContent>
                </v:textbox>
              </v:shape>
              <v:line id="Line 7" o:spid="_x0000_s1030" style="position:absolute;visibility:visible;mso-wrap-style:square" from="624,14834" to="11396,1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zvMMAAADaAAAADwAAAGRycy9kb3ducmV2LnhtbESPT2vCQBTE7wW/w/IEb3VjaKtEVxGx&#10;4EHBP/H+zD6TaPZtyK4m/fZuodDjMDO/YWaLzlTiSY0rLSsYDSMQxJnVJecK0tP3+wSE88gaK8uk&#10;4IccLOa9txkm2rZ8oOfR5yJA2CWooPC+TqR0WUEG3dDWxMG72sagD7LJpW6wDXBTyTiKvqTBksNC&#10;gTWtCsrux4dRcMp2tzRen2PXrvbj7eclqvfrVKlBv1tOQXjq/H/4r73RCj7g90q4AX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Qs7zDAAAA2gAAAA8AAAAAAAAAAAAA&#10;AAAAoQIAAGRycy9kb3ducmV2LnhtbFBLBQYAAAAABAAEAPkAAACRAwAAAAA=&#10;" strokecolor="#006e31" strokeweight="1.42pt"/>
              <v:line id="Line 8" o:spid="_x0000_s1031" style="position:absolute;visibility:visible;mso-wrap-style:square" from="621,15554" to="11367,15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wWJ8MAAADaAAAADwAAAGRycy9kb3ducmV2LnhtbESPS4vCQBCE7wv7H4Ze8LZONuCD6CiL&#10;uOBBwUe8t5k2iZvpCZnRxH/vCILHoqq+oqbzzlTiRo0rLSv46UcgiDOrS84VpIe/7zEI55E1VpZJ&#10;wZ0czGefH1NMtG15R7e9z0WAsEtQQeF9nUjpsoIMur6tiYN3to1BH2STS91gG+CmknEUDaXBksNC&#10;gTUtCsr+91ej4JBtLmm8PMauXWxH68EpqrfLVKneV/c7AeGp8+/wq73SCgbwvBJu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cFifDAAAA2gAAAA8AAAAAAAAAAAAA&#10;AAAAoQIAAGRycy9kb3ducmV2LnhtbFBLBQYAAAAABAAEAPkAAACRAwAAAAA=&#10;" strokecolor="#006e31" strokeweight="1.42pt"/>
            </v:group>
          </w:pict>
        </mc:Fallback>
      </mc:AlternateContent>
    </w:r>
    <w:r>
      <w:rPr>
        <w:noProof/>
        <w:szCs w:val="20"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946DE" w:rsidRDefault="00E83FB8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Page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F6872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of 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F6872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="00B946DE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2" type="#_x0000_t202" style="position:absolute;margin-left:416.7pt;margin-top:43.35pt;width:126pt;height:14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B946DE" w:rsidRDefault="00E83FB8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Page</w:t>
                    </w:r>
                    <w:r w:rsidR="00B946DE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B946DE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F6872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B946DE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of 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B946DE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F6872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="00B946DE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FE8" w:rsidRDefault="00123FE8">
      <w:r>
        <w:separator/>
      </w:r>
    </w:p>
  </w:footnote>
  <w:footnote w:type="continuationSeparator" w:id="0">
    <w:p w:rsidR="00123FE8" w:rsidRDefault="00123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6DE" w:rsidRPr="00105F70" w:rsidRDefault="00EF6872">
    <w:pPr>
      <w:pStyle w:val="Kopfzeile"/>
    </w:pPr>
    <w:r>
      <w:rPr>
        <w:noProof/>
        <w:szCs w:val="20"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5133975</wp:posOffset>
              </wp:positionH>
              <wp:positionV relativeFrom="paragraph">
                <wp:posOffset>-554990</wp:posOffset>
              </wp:positionV>
              <wp:extent cx="1742440" cy="288290"/>
              <wp:effectExtent l="0" t="0" r="635" b="0"/>
              <wp:wrapNone/>
              <wp:docPr id="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244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946DE" w:rsidRPr="003A625E" w:rsidRDefault="0027065B" w:rsidP="003A625E">
                          <w:pPr>
                            <w:ind w:left="142"/>
                            <w:jc w:val="center"/>
                            <w:rPr>
                              <w:rFonts w:ascii="Arial" w:hAnsi="Arial"/>
                              <w:b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8"/>
                              <w:szCs w:val="28"/>
                            </w:rPr>
                            <w:t>Press</w:t>
                          </w:r>
                          <w:r w:rsidR="003A625E" w:rsidRPr="003A625E">
                            <w:rPr>
                              <w:rFonts w:ascii="Arial" w:hAnsi="Arial"/>
                              <w:b/>
                              <w:color w:val="FFFFFF"/>
                              <w:sz w:val="28"/>
                              <w:szCs w:val="28"/>
                            </w:rPr>
                            <w:t xml:space="preserve"> 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4.25pt;margin-top:-43.7pt;width:137.2pt;height:22.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" filled="f" fillcolor="#006e31" stroked="f">
              <v:textbox inset="0,0,0,0">
                <w:txbxContent>
                  <w:p w:rsidR="00B946DE" w:rsidRPr="003A625E" w:rsidRDefault="0027065B" w:rsidP="003A625E">
                    <w:pPr>
                      <w:ind w:left="142"/>
                      <w:jc w:val="center"/>
                      <w:rPr>
                        <w:rFonts w:ascii="Arial" w:hAnsi="Arial"/>
                        <w:b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8"/>
                        <w:szCs w:val="28"/>
                      </w:rPr>
                      <w:t>Press</w:t>
                    </w:r>
                    <w:r w:rsidR="003A625E" w:rsidRPr="003A625E">
                      <w:rPr>
                        <w:rFonts w:ascii="Arial" w:hAnsi="Arial"/>
                        <w:b/>
                        <w:color w:val="FFFFFF"/>
                        <w:sz w:val="28"/>
                        <w:szCs w:val="28"/>
                      </w:rPr>
                      <w:t xml:space="preserve"> Information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5133975</wp:posOffset>
              </wp:positionH>
              <wp:positionV relativeFrom="paragraph">
                <wp:posOffset>-238760</wp:posOffset>
              </wp:positionV>
              <wp:extent cx="1708785" cy="275590"/>
              <wp:effectExtent l="0" t="0" r="0" b="127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78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946DE" w:rsidRPr="00DA1ACB" w:rsidRDefault="00DA1ACB" w:rsidP="00DA1ACB">
                          <w:pPr>
                            <w:jc w:val="center"/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 xml:space="preserve"> DATE  \@ "d MMMM yyyy"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F6872">
                            <w:rPr>
                              <w:rFonts w:ascii="Arial" w:hAnsi="Arial"/>
                              <w:noProof/>
                              <w:sz w:val="20"/>
                            </w:rPr>
                            <w:t>24 April 2019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404.25pt;margin-top:-18.8pt;width:134.55pt;height:21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" filled="f" fillcolor="#006e31" stroked="f">
              <v:textbox inset="0,0,0,0">
                <w:txbxContent>
                  <w:p w:rsidR="00B946DE" w:rsidRPr="00DA1ACB" w:rsidRDefault="00DA1ACB" w:rsidP="00DA1ACB">
                    <w:pPr>
                      <w:jc w:val="center"/>
                    </w:pPr>
                    <w:r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20"/>
                      </w:rPr>
                      <w:instrText xml:space="preserve"> DATE  \@ "d MMMM yyyy" </w:instrText>
                    </w:r>
                    <w:r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F6872">
                      <w:rPr>
                        <w:rFonts w:ascii="Arial" w:hAnsi="Arial"/>
                        <w:noProof/>
                        <w:sz w:val="20"/>
                      </w:rPr>
                      <w:t>24 April 2019</w:t>
                    </w:r>
                    <w:r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320DF"/>
    <w:multiLevelType w:val="hybridMultilevel"/>
    <w:tmpl w:val="67720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1D"/>
    <w:rsid w:val="0003490B"/>
    <w:rsid w:val="00051422"/>
    <w:rsid w:val="00053C4C"/>
    <w:rsid w:val="00086741"/>
    <w:rsid w:val="000B1577"/>
    <w:rsid w:val="000C4621"/>
    <w:rsid w:val="000D2748"/>
    <w:rsid w:val="000D67DA"/>
    <w:rsid w:val="000E371E"/>
    <w:rsid w:val="000E5CCE"/>
    <w:rsid w:val="000F5203"/>
    <w:rsid w:val="00105F70"/>
    <w:rsid w:val="001115EA"/>
    <w:rsid w:val="001222F2"/>
    <w:rsid w:val="00123FE8"/>
    <w:rsid w:val="0014799B"/>
    <w:rsid w:val="00150C68"/>
    <w:rsid w:val="00154165"/>
    <w:rsid w:val="0016088E"/>
    <w:rsid w:val="00181C5A"/>
    <w:rsid w:val="00187189"/>
    <w:rsid w:val="001B41A5"/>
    <w:rsid w:val="001E6C8C"/>
    <w:rsid w:val="00205D16"/>
    <w:rsid w:val="00212233"/>
    <w:rsid w:val="00214738"/>
    <w:rsid w:val="0021680D"/>
    <w:rsid w:val="0022118C"/>
    <w:rsid w:val="0027065B"/>
    <w:rsid w:val="00276971"/>
    <w:rsid w:val="00286949"/>
    <w:rsid w:val="00296278"/>
    <w:rsid w:val="002C0401"/>
    <w:rsid w:val="002C387E"/>
    <w:rsid w:val="002D13F3"/>
    <w:rsid w:val="002F7933"/>
    <w:rsid w:val="00313181"/>
    <w:rsid w:val="00314B7E"/>
    <w:rsid w:val="0031724A"/>
    <w:rsid w:val="0032705F"/>
    <w:rsid w:val="0033436D"/>
    <w:rsid w:val="00340BEE"/>
    <w:rsid w:val="003420FF"/>
    <w:rsid w:val="00352770"/>
    <w:rsid w:val="003678F8"/>
    <w:rsid w:val="00372FF2"/>
    <w:rsid w:val="0038141F"/>
    <w:rsid w:val="00385D04"/>
    <w:rsid w:val="00390FAF"/>
    <w:rsid w:val="003A625E"/>
    <w:rsid w:val="003E1BE9"/>
    <w:rsid w:val="003F5249"/>
    <w:rsid w:val="0040371D"/>
    <w:rsid w:val="004557A3"/>
    <w:rsid w:val="00482CEF"/>
    <w:rsid w:val="004A3AEA"/>
    <w:rsid w:val="004C515D"/>
    <w:rsid w:val="004C6A43"/>
    <w:rsid w:val="004D1BD5"/>
    <w:rsid w:val="004E2402"/>
    <w:rsid w:val="004E28AA"/>
    <w:rsid w:val="004E7C0B"/>
    <w:rsid w:val="0051101B"/>
    <w:rsid w:val="00516475"/>
    <w:rsid w:val="00550D1F"/>
    <w:rsid w:val="00573E3D"/>
    <w:rsid w:val="00591438"/>
    <w:rsid w:val="005C5843"/>
    <w:rsid w:val="005C6DDF"/>
    <w:rsid w:val="005E3F7B"/>
    <w:rsid w:val="005E7EDF"/>
    <w:rsid w:val="006050E4"/>
    <w:rsid w:val="006101E4"/>
    <w:rsid w:val="00621F3F"/>
    <w:rsid w:val="00644B92"/>
    <w:rsid w:val="00644EB0"/>
    <w:rsid w:val="0065100A"/>
    <w:rsid w:val="006B0F0B"/>
    <w:rsid w:val="006C20F7"/>
    <w:rsid w:val="006F43AC"/>
    <w:rsid w:val="006F7695"/>
    <w:rsid w:val="00735139"/>
    <w:rsid w:val="0074652B"/>
    <w:rsid w:val="007560F8"/>
    <w:rsid w:val="00781967"/>
    <w:rsid w:val="0078376E"/>
    <w:rsid w:val="007A502D"/>
    <w:rsid w:val="007C68CE"/>
    <w:rsid w:val="007D7CCE"/>
    <w:rsid w:val="007E2E2E"/>
    <w:rsid w:val="00830648"/>
    <w:rsid w:val="00830A42"/>
    <w:rsid w:val="00850758"/>
    <w:rsid w:val="00877045"/>
    <w:rsid w:val="00880F0C"/>
    <w:rsid w:val="008859E5"/>
    <w:rsid w:val="008A0A69"/>
    <w:rsid w:val="008B737C"/>
    <w:rsid w:val="008C2389"/>
    <w:rsid w:val="008E200E"/>
    <w:rsid w:val="00914210"/>
    <w:rsid w:val="00942421"/>
    <w:rsid w:val="009A5807"/>
    <w:rsid w:val="009C68C1"/>
    <w:rsid w:val="009D12E0"/>
    <w:rsid w:val="009D5179"/>
    <w:rsid w:val="00AC414D"/>
    <w:rsid w:val="00AD5A03"/>
    <w:rsid w:val="00B02D33"/>
    <w:rsid w:val="00B329D2"/>
    <w:rsid w:val="00B40C6C"/>
    <w:rsid w:val="00B446EE"/>
    <w:rsid w:val="00B559A0"/>
    <w:rsid w:val="00B56EAC"/>
    <w:rsid w:val="00B57144"/>
    <w:rsid w:val="00B63652"/>
    <w:rsid w:val="00B72163"/>
    <w:rsid w:val="00B8206A"/>
    <w:rsid w:val="00B946DE"/>
    <w:rsid w:val="00BB3BA5"/>
    <w:rsid w:val="00BD1C84"/>
    <w:rsid w:val="00BE1C2F"/>
    <w:rsid w:val="00C131F9"/>
    <w:rsid w:val="00C46EAE"/>
    <w:rsid w:val="00C57976"/>
    <w:rsid w:val="00C63C05"/>
    <w:rsid w:val="00C96584"/>
    <w:rsid w:val="00CA2C97"/>
    <w:rsid w:val="00CA6B13"/>
    <w:rsid w:val="00CA6E45"/>
    <w:rsid w:val="00CB27AD"/>
    <w:rsid w:val="00CF0B59"/>
    <w:rsid w:val="00D23C1A"/>
    <w:rsid w:val="00D9097B"/>
    <w:rsid w:val="00DA1ACB"/>
    <w:rsid w:val="00DB1EE6"/>
    <w:rsid w:val="00DD4CD5"/>
    <w:rsid w:val="00DF3321"/>
    <w:rsid w:val="00DF3E72"/>
    <w:rsid w:val="00E3749A"/>
    <w:rsid w:val="00E37A8D"/>
    <w:rsid w:val="00E63FA2"/>
    <w:rsid w:val="00E83FB8"/>
    <w:rsid w:val="00E906B3"/>
    <w:rsid w:val="00EA417B"/>
    <w:rsid w:val="00EA7201"/>
    <w:rsid w:val="00EB1DE1"/>
    <w:rsid w:val="00EE08B8"/>
    <w:rsid w:val="00EF0A33"/>
    <w:rsid w:val="00EF6128"/>
    <w:rsid w:val="00EF6872"/>
    <w:rsid w:val="00F12C75"/>
    <w:rsid w:val="00F17FD0"/>
    <w:rsid w:val="00F235E7"/>
    <w:rsid w:val="00F6367C"/>
    <w:rsid w:val="00F66364"/>
    <w:rsid w:val="00F7343B"/>
    <w:rsid w:val="00F85BAF"/>
    <w:rsid w:val="00FA779F"/>
    <w:rsid w:val="00FC7EA2"/>
    <w:rsid w:val="00FD1CBE"/>
    <w:rsid w:val="00FE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GB"/>
    </w:rPr>
  </w:style>
  <w:style w:type="paragraph" w:styleId="berschrift2">
    <w:name w:val="heading 2"/>
    <w:basedOn w:val="Standard"/>
    <w:next w:val="Standard"/>
    <w:qFormat/>
    <w:rsid w:val="0040371D"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pPr>
      <w:spacing w:after="100" w:afterAutospacing="1"/>
    </w:pPr>
    <w:rPr>
      <w:rFonts w:ascii="Times New Roman" w:hAnsi="Times New Roman"/>
    </w:rPr>
  </w:style>
  <w:style w:type="paragraph" w:styleId="Datum">
    <w:name w:val="Date"/>
    <w:basedOn w:val="Standard"/>
    <w:next w:val="Standard"/>
    <w:rsid w:val="0040371D"/>
    <w:rPr>
      <w:rFonts w:ascii="Times New Roman" w:hAnsi="Times New Roman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GB"/>
    </w:rPr>
  </w:style>
  <w:style w:type="paragraph" w:styleId="berschrift2">
    <w:name w:val="heading 2"/>
    <w:basedOn w:val="Standard"/>
    <w:next w:val="Standard"/>
    <w:qFormat/>
    <w:rsid w:val="0040371D"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pPr>
      <w:spacing w:after="100" w:afterAutospacing="1"/>
    </w:pPr>
    <w:rPr>
      <w:rFonts w:ascii="Times New Roman" w:hAnsi="Times New Roman"/>
    </w:rPr>
  </w:style>
  <w:style w:type="paragraph" w:styleId="Datum">
    <w:name w:val="Date"/>
    <w:basedOn w:val="Standard"/>
    <w:next w:val="Standard"/>
    <w:rsid w:val="0040371D"/>
    <w:rPr>
      <w:rFonts w:ascii="Times New Roman" w:hAnsi="Times New Roman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7293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" w:space="19" w:color="BABABA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Blindtext</vt:lpstr>
      <vt:lpstr>Blindtext</vt:lpstr>
    </vt:vector>
  </TitlesOfParts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Blindtext</dc:title>
  <dc:creator/>
  <cp:lastModifiedBy/>
  <cp:revision>1</cp:revision>
  <cp:lastPrinted>2010-01-21T18:44:00Z</cp:lastPrinted>
  <dcterms:created xsi:type="dcterms:W3CDTF">2019-04-24T09:24:00Z</dcterms:created>
  <dcterms:modified xsi:type="dcterms:W3CDTF">2019-04-24T09:24:00Z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126020980</vt:i4>
  </property>
  <property fmtid="{D5CDD505-2E9C-101B-9397-08002B2CF9AE}" pid="4" name="_ReviewingToolsShownOnce">
    <vt:lpwstr/>
  </property>
</Properties>
</file>